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868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先进制造学院第一届学生职业技能竞赛</w:t>
      </w:r>
    </w:p>
    <w:p w14:paraId="544150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钳工加工技术竞赛规程</w:t>
      </w:r>
    </w:p>
    <w:p w14:paraId="4870FB4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Style w:val="10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一、竞赛目的</w:t>
      </w:r>
    </w:p>
    <w:p w14:paraId="1D7F456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通过钳工加工技术赛项，助力高职学生深入理解钳工工艺的理论要点，熟练掌握钳工操作技能，优化加工质量与效率，铸就扎实职业素养。同时，深化校企联动，为学生拓展实践锻炼平台，打造契合行业发展的高技能应用型人才。</w:t>
      </w:r>
    </w:p>
    <w:p w14:paraId="520428F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二、参赛对象</w:t>
      </w:r>
    </w:p>
    <w:p w14:paraId="41CD6ED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2024级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在籍学生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 w14:paraId="7A01914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三、竞赛内容与时间</w:t>
      </w:r>
    </w:p>
    <w:p w14:paraId="39502EC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（一）赛程安排</w:t>
      </w:r>
    </w:p>
    <w:p w14:paraId="2FB74B1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1.报名</w:t>
      </w:r>
    </w:p>
    <w:p w14:paraId="3A19B8E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（1）报名方式：到梦空间APP进行报名</w:t>
      </w:r>
    </w:p>
    <w:p w14:paraId="54CCC3A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（2）报名时间：2025年5月6日至5月15日。</w:t>
      </w:r>
    </w:p>
    <w:p w14:paraId="2ABD378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（3）报名人数：不限</w:t>
      </w:r>
    </w:p>
    <w:p w14:paraId="7D774BD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2.预赛阶段</w:t>
      </w:r>
    </w:p>
    <w:p w14:paraId="2741327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到梦空间APP进行报名</w:t>
      </w:r>
    </w:p>
    <w:p w14:paraId="2AC827B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（2）预赛时间：2025年5月17日-2025年5月19日。</w:t>
      </w:r>
    </w:p>
    <w:p w14:paraId="351AF03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（3）参赛人数：不限</w:t>
      </w:r>
    </w:p>
    <w:p w14:paraId="6E8873C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3.决赛阶段</w:t>
      </w:r>
    </w:p>
    <w:p w14:paraId="2066947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预赛晋级</w:t>
      </w:r>
    </w:p>
    <w:p w14:paraId="34EDFE3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（2）预赛时间：2025年5月20日。</w:t>
      </w:r>
    </w:p>
    <w:p w14:paraId="71C00F7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（3）参赛人数：36人</w:t>
      </w:r>
    </w:p>
    <w:p w14:paraId="74BB34C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（二）比赛内容及方式</w:t>
      </w:r>
    </w:p>
    <w:p w14:paraId="342D21D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1.预赛阶段：</w:t>
      </w:r>
    </w:p>
    <w:p w14:paraId="63ACE11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</w:t>
      </w:r>
    </w:p>
    <w:p w14:paraId="6132060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理论考核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竞赛时长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分钟，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满分100分，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选手根据赛项提供的理论试卷（填空题、单项选择题、判断题、综合分析题）作答，主要考核参赛选手的知识应用能力、分析问题和解决问题能力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理论考试会公布题库，考试题在题库中随机抽取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考试时间5月17日-5月19日，具体时间待定。</w:t>
      </w:r>
    </w:p>
    <w:p w14:paraId="7980126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A405、A406、多媒体教室。</w:t>
      </w:r>
    </w:p>
    <w:p w14:paraId="0FDA01A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2.决赛阶段</w:t>
      </w:r>
    </w:p>
    <w:p w14:paraId="32A7A68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（1）参赛方式：个人赛。</w:t>
      </w:r>
    </w:p>
    <w:p w14:paraId="707BDDF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现场操作，比赛时间不超过240分钟。参赛选手需按照题目要求，使用划针、手锯、锉刀，依次完成划线、锯削、锉削等操作，加工出的零件尺寸、表面粗糙度、倒角符合图纸要求。完成后需使用游标卡尺、千分尺等量具对加工零件进行尺寸检测。比赛时间5月20日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具体时间待定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 w14:paraId="68FFCA0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钳工实训室。</w:t>
      </w:r>
    </w:p>
    <w:p w14:paraId="051FB4E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6"/>
          <w:szCs w:val="36"/>
          <w:lang w:val="en-US" w:eastAsia="zh-CN" w:bidi="ar"/>
        </w:rPr>
        <w:t>四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、竞赛规则</w:t>
      </w:r>
    </w:p>
    <w:p w14:paraId="480974F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1.参赛选手必须持本人身份证参加比赛。</w:t>
      </w:r>
    </w:p>
    <w:p w14:paraId="23F0F9C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2.参赛选手出场顺序、位置、比赛所用器材等均由抽签决定，不得擅自变更、调整。</w:t>
      </w:r>
    </w:p>
    <w:p w14:paraId="04AA47A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3.参赛选手提前30分钟检录进入赛场，按照抽签工位号参加比赛，竞赛开始后迟到15分钟以上者取消比赛资格；开赛30分钟后，选手方可离开赛场。</w:t>
      </w:r>
    </w:p>
    <w:p w14:paraId="7EFDDCD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4.选手进入赛场后须检查用品是否齐全，如有疑问向裁判询问。选手在竞赛过程中不得擅自离开赛场，如有特殊情况，需经裁判同意。选手若需休息、饮水或去洗手间等，耗用时间计算在比赛时间内。</w:t>
      </w:r>
    </w:p>
    <w:p w14:paraId="7C9231E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5.竞赛在规定时间结束时，选手应立即停止操作，不得以任何理由拖延。选手若提前完成操作，需举手示意，由裁判员记录结束时间，确认后方可离开比赛现场。</w:t>
      </w:r>
    </w:p>
    <w:p w14:paraId="013D11C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五、竞赛环境</w:t>
      </w:r>
    </w:p>
    <w:p w14:paraId="7D1260A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1.预赛竞赛场：标准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笔试考场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 w14:paraId="6D16341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2.决赛竞赛场：标准技能考场。</w:t>
      </w:r>
    </w:p>
    <w:p w14:paraId="10D6209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六、技术规范</w:t>
      </w:r>
    </w:p>
    <w:p w14:paraId="1E1F0E8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1.《钳工》国家职业技能标准</w:t>
      </w:r>
    </w:p>
    <w:p w14:paraId="198A3D7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2.《尺寸公差与配合》GB/T 1800.1-2009</w:t>
      </w:r>
    </w:p>
    <w:p w14:paraId="3CFD885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3.《几何公差》GB/T 1182-2018</w:t>
      </w:r>
    </w:p>
    <w:p w14:paraId="6B6E68A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4.《表面粗糙度》GB/T 1031-2009</w:t>
      </w:r>
    </w:p>
    <w:p w14:paraId="72F65E1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5.《测量与检验》GB/T 1958-2004</w:t>
      </w:r>
    </w:p>
    <w:p w14:paraId="12A6285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七、技术平台</w:t>
      </w:r>
    </w:p>
    <w:p w14:paraId="00021A3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本次比赛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所由钳工加工工具（高度尺、划针、手锯、锉刀）与测量工具（游标卡尺、千分尺）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组成技术平台。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参赛选手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需自带中性笔。</w:t>
      </w:r>
    </w:p>
    <w:p w14:paraId="5235020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27923E5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八、评分标准</w:t>
      </w:r>
    </w:p>
    <w:p w14:paraId="6431986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预赛评分标准详见试卷评分细则，决赛评分标准见表1。</w:t>
      </w:r>
    </w:p>
    <w:p w14:paraId="18CCD4DA">
      <w:pPr>
        <w:pStyle w:val="2"/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表1：先进制造学院零部件测绘</w:t>
      </w:r>
      <w:r>
        <w:rPr>
          <w:rFonts w:hint="eastAsia" w:ascii="黑体" w:hAnsi="黑体" w:cs="黑体"/>
          <w:b w:val="0"/>
          <w:bCs w:val="0"/>
          <w:lang w:val="en-US" w:eastAsia="zh-CN"/>
        </w:rPr>
        <w:t>项目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决赛评分表</w:t>
      </w:r>
    </w:p>
    <w:tbl>
      <w:tblPr>
        <w:tblStyle w:val="6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010"/>
        <w:gridCol w:w="3050"/>
        <w:gridCol w:w="1083"/>
      </w:tblGrid>
      <w:tr w14:paraId="73FB0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C0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参赛项目：</w:t>
            </w: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EF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姓名：</w:t>
            </w:r>
          </w:p>
        </w:tc>
      </w:tr>
      <w:tr w14:paraId="1E85A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AF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  <w:r>
              <w:rPr>
                <w:rStyle w:val="14"/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 w:bidi="ar"/>
              </w:rPr>
              <w:t>一级指标</w:t>
            </w:r>
          </w:p>
        </w:tc>
        <w:tc>
          <w:tcPr>
            <w:tcW w:w="5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91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2C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 w14:paraId="4647D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43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操作技能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 w14:paraId="3FFE3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(30分)</w:t>
            </w:r>
          </w:p>
        </w:tc>
        <w:tc>
          <w:tcPr>
            <w:tcW w:w="50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B27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正确使用手锯、锉刀、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划规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等钳工工具，规范完成划线、锯削、锉削、操作。操作不规范每项扣2分，出现明显操作失误每项扣5分，最多扣40分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F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8C8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13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C3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65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BDD9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A4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7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40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44E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AD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加工质量</w:t>
            </w:r>
          </w:p>
          <w:p w14:paraId="3EA8C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分）</w:t>
            </w:r>
          </w:p>
        </w:tc>
        <w:tc>
          <w:tcPr>
            <w:tcW w:w="50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E8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零件尺寸公差控制在±0.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mm以内，表面粗糙度达到Ra3.2μm，倒角规范且边缘无毛刺。尺寸超差每项扣5分，表面粗糙度不达标扣5分，倒角不规范扣5分，最多扣40分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E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BA66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C4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54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FCC4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70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FF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F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26C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8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安全文明生产</w:t>
            </w:r>
          </w:p>
          <w:p w14:paraId="07346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（10分）</w:t>
            </w:r>
          </w:p>
        </w:tc>
        <w:tc>
          <w:tcPr>
            <w:tcW w:w="5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C1E0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严格遵守安全操作规程，保持工作环境整洁。违反安全规定扣5分，工作环境杂乱扣5分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B8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7ED2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18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职业态度 </w:t>
            </w:r>
          </w:p>
          <w:p w14:paraId="64D87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(10分)</w:t>
            </w:r>
          </w:p>
        </w:tc>
        <w:tc>
          <w:tcPr>
            <w:tcW w:w="50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578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考核选手是否严肃认真、耐心细致、有条不紊地完成比赛任务。态度不认真扣3分，浮躁敷衍扣3分，工作效率低下扣4分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93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DE72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9105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62AB6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1246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526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84B0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014AB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5A356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C18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AFB0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4C397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A319A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D72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4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4FE4E"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47AC1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9E8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2DA66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判签名：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日期：    年   月   日</w:t>
            </w:r>
          </w:p>
        </w:tc>
      </w:tr>
    </w:tbl>
    <w:p w14:paraId="3A02EB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jc w:val="center"/>
        <w:textAlignment w:val="baseline"/>
        <w:outlineLvl w:val="0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0714ADB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23A84D0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29C72DA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3D2F734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九、评分方法</w:t>
      </w:r>
    </w:p>
    <w:p w14:paraId="2EF224A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成绩评定按照公平、公正、客观的原则进行。</w:t>
      </w:r>
    </w:p>
    <w:p w14:paraId="4AD0E29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（一）裁判组成</w:t>
      </w:r>
    </w:p>
    <w:p w14:paraId="13DE4EC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项目组设裁判员2名。</w:t>
      </w:r>
    </w:p>
    <w:p w14:paraId="1BF4A75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（二）评分方法</w:t>
      </w:r>
    </w:p>
    <w:p w14:paraId="701C7FF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1.预赛为百分制，依据作答情况打分，名次由高到低排列。</w:t>
      </w:r>
    </w:p>
    <w:p w14:paraId="3D358F8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2.决赛为百分制依据操作与作答情况打分，结果评定采用百分制，名次由高到低排列。</w:t>
      </w:r>
    </w:p>
    <w:p w14:paraId="2B76E4D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十、奖项设定</w:t>
      </w:r>
    </w:p>
    <w:p w14:paraId="0E955B3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本赛项设一、二、三等奖。以决赛实际参赛人数为基数，一、二、三等奖获奖比例分别为10%、20%、30%（小数点后四舍五入）。</w:t>
      </w:r>
    </w:p>
    <w:p w14:paraId="30AF196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获得奖项的参赛选手，授予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获奖证书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和相应的第二课堂积分。</w:t>
      </w:r>
    </w:p>
    <w:p w14:paraId="5BE9861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获得一等奖的指导教师，授予“优秀指导教师”。</w:t>
      </w:r>
    </w:p>
    <w:p w14:paraId="573B098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450BF3F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761F6C0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6863084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3D907DE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 xml:space="preserve">                                     工业互联网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教研室</w:t>
      </w:r>
    </w:p>
    <w:p w14:paraId="67077AC1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right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 xml:space="preserve">2025年5月5日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D1A23CF-1F35-402B-8AE0-5F196A79DB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B795116-CE23-4E05-93AE-BA5D9B190605}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071DFB6-4853-4AE5-9434-CDEFF73CF78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7552"/>
    <w:rsid w:val="00577CF0"/>
    <w:rsid w:val="05AD3936"/>
    <w:rsid w:val="06D867B3"/>
    <w:rsid w:val="08FC054E"/>
    <w:rsid w:val="09371E95"/>
    <w:rsid w:val="09786DC9"/>
    <w:rsid w:val="115F47C7"/>
    <w:rsid w:val="13B131BD"/>
    <w:rsid w:val="14A97552"/>
    <w:rsid w:val="186149C0"/>
    <w:rsid w:val="1941466A"/>
    <w:rsid w:val="1B7C5E2D"/>
    <w:rsid w:val="1CA22096"/>
    <w:rsid w:val="22462B26"/>
    <w:rsid w:val="234D5406"/>
    <w:rsid w:val="234E7D7A"/>
    <w:rsid w:val="25C96113"/>
    <w:rsid w:val="271B17C9"/>
    <w:rsid w:val="285443B9"/>
    <w:rsid w:val="2CC27C08"/>
    <w:rsid w:val="2E0A4CB7"/>
    <w:rsid w:val="2FEE50F3"/>
    <w:rsid w:val="33450317"/>
    <w:rsid w:val="33B43F5E"/>
    <w:rsid w:val="34940CFD"/>
    <w:rsid w:val="36B80776"/>
    <w:rsid w:val="39167469"/>
    <w:rsid w:val="39CA1B5F"/>
    <w:rsid w:val="3BF9665A"/>
    <w:rsid w:val="3EBE7E90"/>
    <w:rsid w:val="401F30A7"/>
    <w:rsid w:val="406906BD"/>
    <w:rsid w:val="41B579DA"/>
    <w:rsid w:val="43FF1225"/>
    <w:rsid w:val="44FB4708"/>
    <w:rsid w:val="47A878A3"/>
    <w:rsid w:val="4FC155E1"/>
    <w:rsid w:val="53EC6EBC"/>
    <w:rsid w:val="559B0A24"/>
    <w:rsid w:val="55C451C6"/>
    <w:rsid w:val="56097EC7"/>
    <w:rsid w:val="58767E78"/>
    <w:rsid w:val="598A2EE8"/>
    <w:rsid w:val="5A3120DA"/>
    <w:rsid w:val="5C91458D"/>
    <w:rsid w:val="5D7B6683"/>
    <w:rsid w:val="61395393"/>
    <w:rsid w:val="643423CE"/>
    <w:rsid w:val="691B1910"/>
    <w:rsid w:val="6942558D"/>
    <w:rsid w:val="6C785344"/>
    <w:rsid w:val="6D3930D0"/>
    <w:rsid w:val="6E8B6B51"/>
    <w:rsid w:val="710808C2"/>
    <w:rsid w:val="71D5462E"/>
    <w:rsid w:val="721134DA"/>
    <w:rsid w:val="7660238B"/>
    <w:rsid w:val="76AF1D88"/>
    <w:rsid w:val="78262BC8"/>
    <w:rsid w:val="79AD16B6"/>
    <w:rsid w:val="7AFE71C6"/>
    <w:rsid w:val="7CA61CA2"/>
    <w:rsid w:val="7E8946B4"/>
    <w:rsid w:val="7EF1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autoSpaceDE w:val="0"/>
      <w:autoSpaceDN w:val="0"/>
      <w:ind w:left="240" w:firstLine="559"/>
      <w:jc w:val="left"/>
    </w:pPr>
    <w:rPr>
      <w:rFonts w:ascii="仿宋" w:hAnsi="仿宋" w:eastAsia="仿宋" w:cs="仿宋"/>
      <w:kern w:val="0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fontstyle01"/>
    <w:basedOn w:val="7"/>
    <w:qFormat/>
    <w:uiPriority w:val="0"/>
    <w:rPr>
      <w:rFonts w:hint="default" w:ascii="仿宋" w:hAnsi="仿宋"/>
      <w:color w:val="000000"/>
      <w:sz w:val="28"/>
      <w:szCs w:val="28"/>
    </w:rPr>
  </w:style>
  <w:style w:type="character" w:customStyle="1" w:styleId="11">
    <w:name w:val="fontstyle21"/>
    <w:basedOn w:val="7"/>
    <w:qFormat/>
    <w:uiPriority w:val="0"/>
    <w:rPr>
      <w:rFonts w:hint="default" w:ascii="TimesNewRomanPSMT" w:hAnsi="TimesNewRomanPSMT"/>
      <w:color w:val="000000"/>
      <w:sz w:val="28"/>
      <w:szCs w:val="28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2"/>
      <w:szCs w:val="12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1674</Words>
  <Characters>1809</Characters>
  <Lines>0</Lines>
  <Paragraphs>0</Paragraphs>
  <TotalTime>0</TotalTime>
  <ScaleCrop>false</ScaleCrop>
  <LinksUpToDate>false</LinksUpToDate>
  <CharactersWithSpaces>1891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2024-11-21T02:17:00Z</dcterms:created>
  <dc:creator>某某路人甲</dc:creator>
  <cp:lastModifiedBy>kotorl</cp:lastModifiedBy>
  <dcterms:modified xsi:type="dcterms:W3CDTF">2025-05-06T14:17:11Z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881A3E6AD836448BA47F55EEBFA32F20_13</vt:lpwstr>
  </property>
  <property fmtid="{D5CDD505-2E9C-101B-9397-08002B2CF9AE}" pid="4" name="KSOTemplateDocerSaveRecord">
    <vt:lpwstr>eyJoZGlkIjoiZjZiMGVmMWI0Yzk0MmNhNTQ1NzE4ZTdjYzE4MmRkMjkiLCJ1c2VySWQiOiI0NzcxNTA1NDkifQ==</vt:lpwstr>
  </property>
</Properties>
</file>